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7E55" w14:textId="460F8B6D" w:rsidR="00A81F55" w:rsidRPr="00A825F8" w:rsidRDefault="00F63AC9" w:rsidP="00F63AC9">
      <w:pPr>
        <w:jc w:val="center"/>
        <w:rPr>
          <w:b/>
          <w:bCs/>
          <w:sz w:val="24"/>
          <w:szCs w:val="24"/>
        </w:rPr>
      </w:pPr>
      <w:r w:rsidRPr="00A825F8">
        <w:rPr>
          <w:b/>
          <w:bCs/>
          <w:sz w:val="24"/>
          <w:szCs w:val="24"/>
        </w:rPr>
        <w:t>IZLOŠCI</w:t>
      </w:r>
    </w:p>
    <w:p w14:paraId="6C140CE9" w14:textId="58403A08" w:rsidR="00F63AC9" w:rsidRPr="004F0F52" w:rsidRDefault="00F63AC9" w:rsidP="00F63AC9">
      <w:pPr>
        <w:rPr>
          <w:sz w:val="24"/>
          <w:szCs w:val="24"/>
        </w:rPr>
      </w:pPr>
    </w:p>
    <w:p w14:paraId="32FF3A9F" w14:textId="5D64A5BE" w:rsidR="00F63AC9" w:rsidRPr="004F0F52" w:rsidRDefault="00F63AC9" w:rsidP="00F63AC9">
      <w:pPr>
        <w:rPr>
          <w:b/>
          <w:bCs/>
          <w:sz w:val="24"/>
          <w:szCs w:val="24"/>
          <w:u w:val="single"/>
        </w:rPr>
      </w:pPr>
      <w:r w:rsidRPr="004F0F52">
        <w:rPr>
          <w:b/>
          <w:bCs/>
          <w:sz w:val="24"/>
          <w:szCs w:val="24"/>
          <w:u w:val="single"/>
        </w:rPr>
        <w:t>Poluautomatska sadilica za sadnju presadnica povrća iz spremnika na foliju</w:t>
      </w:r>
    </w:p>
    <w:p w14:paraId="79375F5C" w14:textId="4F193634" w:rsidR="00F63AC9" w:rsidRDefault="00F63AC9" w:rsidP="00F63AC9">
      <w:pPr>
        <w:rPr>
          <w:sz w:val="24"/>
          <w:szCs w:val="24"/>
        </w:rPr>
      </w:pPr>
      <w:r w:rsidRPr="004F0F52">
        <w:rPr>
          <w:sz w:val="24"/>
          <w:szCs w:val="24"/>
        </w:rPr>
        <w:t>Sadilica ima dva kotača koji se mogu pomjerati na željenu širinu</w:t>
      </w:r>
      <w:r w:rsidR="007B6F26" w:rsidRPr="004F0F52">
        <w:rPr>
          <w:sz w:val="24"/>
          <w:szCs w:val="24"/>
        </w:rPr>
        <w:t>. N</w:t>
      </w:r>
      <w:r w:rsidRPr="004F0F52">
        <w:rPr>
          <w:sz w:val="24"/>
          <w:szCs w:val="24"/>
        </w:rPr>
        <w:t xml:space="preserve">a </w:t>
      </w:r>
      <w:r w:rsidR="007B6F26" w:rsidRPr="004F0F52">
        <w:rPr>
          <w:sz w:val="24"/>
          <w:szCs w:val="24"/>
        </w:rPr>
        <w:t xml:space="preserve">njima </w:t>
      </w:r>
      <w:r w:rsidRPr="004F0F52">
        <w:rPr>
          <w:sz w:val="24"/>
          <w:szCs w:val="24"/>
        </w:rPr>
        <w:t>su pričvršćena izvršna radna tijela</w:t>
      </w:r>
      <w:r w:rsidR="007B6F26" w:rsidRPr="004F0F52">
        <w:rPr>
          <w:sz w:val="24"/>
          <w:szCs w:val="24"/>
        </w:rPr>
        <w:t xml:space="preserve"> koja se mogu pomjerati na željeni razmak – za papriku 250 mm, tikvicu 600 mm i lubenicu 800 mm. Ta radna tijela buše foliju i ostavljaju rupe u koje djelatnici stavljaju presadnice, </w:t>
      </w:r>
      <w:r w:rsidR="004F0F52">
        <w:rPr>
          <w:sz w:val="24"/>
          <w:szCs w:val="24"/>
        </w:rPr>
        <w:t>a njih zatim pritiskuju četiri kotača. Učinak sadilice je sadnja na jednom hektaru za osam sati s četiri djelatnika (dva sade, a dva iza kontroliraju sadnju). Bez sadilice za takvu sadnju bilo bi potrebno dvostruko više vremena i najmanje deset djelatnika.</w:t>
      </w:r>
    </w:p>
    <w:p w14:paraId="154145E1" w14:textId="04228C2D" w:rsidR="004F0F52" w:rsidRDefault="004F0F52" w:rsidP="00F63AC9">
      <w:pPr>
        <w:rPr>
          <w:sz w:val="24"/>
          <w:szCs w:val="24"/>
        </w:rPr>
      </w:pPr>
    </w:p>
    <w:p w14:paraId="3C68601B" w14:textId="3F0AC748" w:rsidR="004F0F52" w:rsidRDefault="00A825F8" w:rsidP="00F63AC9">
      <w:pPr>
        <w:rPr>
          <w:b/>
          <w:bCs/>
          <w:sz w:val="24"/>
          <w:szCs w:val="24"/>
          <w:u w:val="single"/>
        </w:rPr>
      </w:pPr>
      <w:r w:rsidRPr="00A825F8">
        <w:rPr>
          <w:b/>
          <w:bCs/>
          <w:sz w:val="24"/>
          <w:szCs w:val="24"/>
          <w:u w:val="single"/>
        </w:rPr>
        <w:t xml:space="preserve">Nosač za </w:t>
      </w:r>
      <w:proofErr w:type="spellStart"/>
      <w:r w:rsidRPr="00A825F8">
        <w:rPr>
          <w:b/>
          <w:bCs/>
          <w:sz w:val="24"/>
          <w:szCs w:val="24"/>
          <w:u w:val="single"/>
        </w:rPr>
        <w:t>brzomontažnu</w:t>
      </w:r>
      <w:proofErr w:type="spellEnd"/>
      <w:r w:rsidRPr="00A825F8">
        <w:rPr>
          <w:b/>
          <w:bCs/>
          <w:sz w:val="24"/>
          <w:szCs w:val="24"/>
          <w:u w:val="single"/>
        </w:rPr>
        <w:t xml:space="preserve"> čeku</w:t>
      </w:r>
    </w:p>
    <w:p w14:paraId="1B8BF9B6" w14:textId="142D9DB2" w:rsidR="00EB1898" w:rsidRPr="00EB1898" w:rsidRDefault="00EB1898" w:rsidP="00F63AC9">
      <w:pPr>
        <w:rPr>
          <w:sz w:val="24"/>
          <w:szCs w:val="24"/>
        </w:rPr>
      </w:pPr>
      <w:r w:rsidRPr="00EB1898">
        <w:rPr>
          <w:sz w:val="24"/>
          <w:szCs w:val="24"/>
        </w:rPr>
        <w:t xml:space="preserve">Donji dio </w:t>
      </w:r>
      <w:r>
        <w:rPr>
          <w:sz w:val="24"/>
          <w:szCs w:val="24"/>
        </w:rPr>
        <w:t xml:space="preserve">nosača nabije se u zemlju do graničnika na koji se nasađuje drveni nosač pod kutom od 75 stupnjeva. Na njega dolazi gornji nosač s okvirom za čeku (lovačku kućicu). </w:t>
      </w:r>
    </w:p>
    <w:p w14:paraId="5903AEA2" w14:textId="77777777" w:rsidR="00A825F8" w:rsidRPr="00A825F8" w:rsidRDefault="00A825F8" w:rsidP="00F63AC9">
      <w:pPr>
        <w:rPr>
          <w:b/>
          <w:bCs/>
          <w:sz w:val="24"/>
          <w:szCs w:val="24"/>
          <w:u w:val="single"/>
        </w:rPr>
      </w:pPr>
    </w:p>
    <w:p w14:paraId="13DE60D8" w14:textId="77777777" w:rsidR="00695BEB" w:rsidRPr="004F0F52" w:rsidRDefault="00695BEB">
      <w:pPr>
        <w:rPr>
          <w:sz w:val="24"/>
          <w:szCs w:val="24"/>
        </w:rPr>
      </w:pPr>
    </w:p>
    <w:sectPr w:rsidR="00695BEB" w:rsidRPr="004F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D2"/>
    <w:rsid w:val="004D3ED2"/>
    <w:rsid w:val="004F0F52"/>
    <w:rsid w:val="00695BEB"/>
    <w:rsid w:val="007B6F26"/>
    <w:rsid w:val="00A24BF1"/>
    <w:rsid w:val="00A81F55"/>
    <w:rsid w:val="00A825F8"/>
    <w:rsid w:val="00EB1898"/>
    <w:rsid w:val="00F6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31A6"/>
  <w15:chartTrackingRefBased/>
  <w15:docId w15:val="{E0370940-E4CB-45F1-9991-4AB2699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Azenić-Mikulić</dc:creator>
  <cp:keywords/>
  <dc:description/>
  <cp:lastModifiedBy>Ivana Azenić-Mikulić</cp:lastModifiedBy>
  <cp:revision>3</cp:revision>
  <dcterms:created xsi:type="dcterms:W3CDTF">2022-04-13T15:56:00Z</dcterms:created>
  <dcterms:modified xsi:type="dcterms:W3CDTF">2022-04-13T16:46:00Z</dcterms:modified>
</cp:coreProperties>
</file>