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5C1F815D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</w:t>
      </w:r>
      <w:r w:rsidR="00F230ED">
        <w:rPr>
          <w:b/>
        </w:rPr>
        <w:t>AUTOMEHANIČARA</w:t>
      </w:r>
      <w:r w:rsidR="00C663B1">
        <w:rPr>
          <w:b/>
        </w:rPr>
        <w:t>, školska godina 202</w:t>
      </w:r>
      <w:r w:rsidR="006D3B65">
        <w:rPr>
          <w:b/>
        </w:rPr>
        <w:t>3</w:t>
      </w:r>
      <w:r w:rsidR="00C663B1">
        <w:rPr>
          <w:b/>
        </w:rPr>
        <w:t>./202</w:t>
      </w:r>
      <w:r w:rsidR="006D3B65">
        <w:rPr>
          <w:b/>
        </w:rPr>
        <w:t>4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703CF0">
        <w:tc>
          <w:tcPr>
            <w:tcW w:w="3498" w:type="dxa"/>
          </w:tcPr>
          <w:p w14:paraId="7ADB425A" w14:textId="77777777" w:rsidR="00703CF0" w:rsidRDefault="00703CF0" w:rsidP="00703CF0">
            <w:pPr>
              <w:spacing w:before="240" w:after="0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  <w:p w14:paraId="49B481F8" w14:textId="77777777" w:rsidR="00A36237" w:rsidRDefault="00A36237" w:rsidP="00933D6E"/>
        </w:tc>
        <w:tc>
          <w:tcPr>
            <w:tcW w:w="5995" w:type="dxa"/>
          </w:tcPr>
          <w:p w14:paraId="2CEAE6B4" w14:textId="75734EBF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New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Success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Elementary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409" w:type="dxa"/>
          </w:tcPr>
          <w:p w14:paraId="33375696" w14:textId="77777777" w:rsidR="00703CF0" w:rsidRPr="00514D7F" w:rsidRDefault="00703CF0" w:rsidP="00703C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eastAsia="hr-HR"/>
              </w:rPr>
            </w:pP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Jane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Comyns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 Carr, Jennifer Parsons, Peter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Mor</w:t>
            </w:r>
            <w:r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a</w:t>
            </w: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n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, Lindsay White </w:t>
            </w:r>
          </w:p>
          <w:p w14:paraId="4AA1588A" w14:textId="77777777" w:rsidR="00A36237" w:rsidRDefault="00A36237" w:rsidP="00933D6E"/>
        </w:tc>
        <w:tc>
          <w:tcPr>
            <w:tcW w:w="2092" w:type="dxa"/>
          </w:tcPr>
          <w:p w14:paraId="2ACE751C" w14:textId="47F444E5" w:rsidR="00A36237" w:rsidRDefault="00AF24E6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5394012A" w14:textId="77777777" w:rsidTr="00703CF0">
        <w:tc>
          <w:tcPr>
            <w:tcW w:w="3498" w:type="dxa"/>
          </w:tcPr>
          <w:p w14:paraId="4856E23B" w14:textId="79584958" w:rsidR="00A36237" w:rsidRDefault="00A36237" w:rsidP="00933D6E"/>
        </w:tc>
        <w:tc>
          <w:tcPr>
            <w:tcW w:w="5995" w:type="dxa"/>
          </w:tcPr>
          <w:p w14:paraId="62D2447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Success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Elementary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</w:r>
          </w:p>
          <w:p w14:paraId="379859C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ola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, drugi strani jezik. </w:t>
            </w:r>
          </w:p>
          <w:p w14:paraId="4831D610" w14:textId="77777777" w:rsidR="00A36237" w:rsidRDefault="00A36237" w:rsidP="00933D6E"/>
        </w:tc>
        <w:tc>
          <w:tcPr>
            <w:tcW w:w="2409" w:type="dxa"/>
          </w:tcPr>
          <w:p w14:paraId="3AEDFB7B" w14:textId="14A07213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David Riley, Rod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Fricker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Dominika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Chandler</w:t>
            </w:r>
            <w:proofErr w:type="spellEnd"/>
          </w:p>
        </w:tc>
        <w:tc>
          <w:tcPr>
            <w:tcW w:w="2092" w:type="dxa"/>
          </w:tcPr>
          <w:p w14:paraId="56D56517" w14:textId="0B34373B" w:rsidR="00A36237" w:rsidRDefault="00AF24E6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0F05A1FE" w14:textId="77777777" w:rsidTr="00703CF0">
        <w:trPr>
          <w:trHeight w:val="1602"/>
        </w:trPr>
        <w:tc>
          <w:tcPr>
            <w:tcW w:w="3498" w:type="dxa"/>
          </w:tcPr>
          <w:p w14:paraId="6FFD91FB" w14:textId="4B029E18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NJEMAČKI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</w:tc>
        <w:tc>
          <w:tcPr>
            <w:tcW w:w="5995" w:type="dxa"/>
          </w:tcPr>
          <w:p w14:paraId="6DD62F56" w14:textId="447F10E6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udžbenik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4CE2D879" w14:textId="2F33084A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359778E4" w14:textId="0604F9BA" w:rsidR="00A36237" w:rsidRDefault="00AF24E6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603221AB" w14:textId="77777777" w:rsidTr="00703CF0">
        <w:tc>
          <w:tcPr>
            <w:tcW w:w="3498" w:type="dxa"/>
          </w:tcPr>
          <w:p w14:paraId="6624349C" w14:textId="77777777" w:rsidR="00A36237" w:rsidRDefault="00A36237" w:rsidP="00933D6E"/>
        </w:tc>
        <w:tc>
          <w:tcPr>
            <w:tcW w:w="5995" w:type="dxa"/>
          </w:tcPr>
          <w:p w14:paraId="16032C60" w14:textId="331E3309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12CA2157" w14:textId="5A98E80D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6F6DBE80" w14:textId="2C127DC2" w:rsidR="00A36237" w:rsidRDefault="00AF24E6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020D64EF" w14:textId="77777777" w:rsidTr="00703CF0">
        <w:tc>
          <w:tcPr>
            <w:tcW w:w="3498" w:type="dxa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lastRenderedPageBreak/>
              <w:t>POLITIKA I GOSPODARSTVO</w:t>
            </w:r>
          </w:p>
        </w:tc>
        <w:tc>
          <w:tcPr>
            <w:tcW w:w="5995" w:type="dxa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</w:tcPr>
          <w:p w14:paraId="1CBC6222" w14:textId="310FD0D0" w:rsidR="00A36237" w:rsidRDefault="00AF24E6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703CF0">
        <w:tc>
          <w:tcPr>
            <w:tcW w:w="3498" w:type="dxa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</w:tcPr>
          <w:p w14:paraId="70FCBA48" w14:textId="5BC8C578" w:rsidR="00853B95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57222C">
        <w:trPr>
          <w:trHeight w:val="808"/>
        </w:trPr>
        <w:tc>
          <w:tcPr>
            <w:tcW w:w="3498" w:type="dxa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</w:tcPr>
          <w:p w14:paraId="21A81591" w14:textId="4E1980F6" w:rsidR="0057222C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57222C">
        <w:trPr>
          <w:trHeight w:val="808"/>
        </w:trPr>
        <w:tc>
          <w:tcPr>
            <w:tcW w:w="3498" w:type="dxa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</w:tcPr>
          <w:p w14:paraId="56638C2B" w14:textId="03917565" w:rsidR="0057222C" w:rsidRPr="00514D7F" w:rsidRDefault="00AF24E6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  <w:tr w:rsidR="0057222C" w14:paraId="24F5C7B5" w14:textId="77777777" w:rsidTr="0057222C">
        <w:trPr>
          <w:trHeight w:val="808"/>
        </w:trPr>
        <w:tc>
          <w:tcPr>
            <w:tcW w:w="3498" w:type="dxa"/>
          </w:tcPr>
          <w:p w14:paraId="753ECCD1" w14:textId="41BA2EDE" w:rsidR="0057222C" w:rsidRPr="00514D7F" w:rsidRDefault="009F5D01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eastAsiaTheme="minorHAnsi" w:cs="Calibri"/>
                <w:b/>
                <w:bCs/>
                <w:color w:val="1F3864" w:themeColor="accent5" w:themeShade="80"/>
              </w:rPr>
              <w:t>MOTORI S UNUTARNJIM IZGARANJEM</w:t>
            </w:r>
          </w:p>
        </w:tc>
        <w:tc>
          <w:tcPr>
            <w:tcW w:w="5995" w:type="dxa"/>
          </w:tcPr>
          <w:p w14:paraId="05445FF8" w14:textId="469BC1FE" w:rsidR="0057222C" w:rsidRPr="00514D7F" w:rsidRDefault="009F5D01" w:rsidP="0057222C">
            <w:pPr>
              <w:rPr>
                <w:rFonts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Motori s unutrašnjim </w:t>
            </w:r>
            <w:proofErr w:type="spellStart"/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izgarenjem</w:t>
            </w:r>
            <w:proofErr w:type="spellEnd"/>
          </w:p>
        </w:tc>
        <w:tc>
          <w:tcPr>
            <w:tcW w:w="2409" w:type="dxa"/>
          </w:tcPr>
          <w:p w14:paraId="2B227241" w14:textId="22F06C32" w:rsidR="0057222C" w:rsidRPr="00514D7F" w:rsidRDefault="009F5D01" w:rsidP="00933D6E">
            <w:pPr>
              <w:rPr>
                <w:rFonts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Zoran Kalinić</w:t>
            </w:r>
          </w:p>
        </w:tc>
        <w:tc>
          <w:tcPr>
            <w:tcW w:w="2092" w:type="dxa"/>
          </w:tcPr>
          <w:p w14:paraId="6385F430" w14:textId="10F46505" w:rsidR="0057222C" w:rsidRPr="00514D7F" w:rsidRDefault="00AF24E6" w:rsidP="00703CF0">
            <w:pPr>
              <w:jc w:val="center"/>
              <w:rPr>
                <w:rFonts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Školska knjiga (2008.)</w:t>
            </w:r>
          </w:p>
        </w:tc>
      </w:tr>
    </w:tbl>
    <w:p w14:paraId="1A3CD8B7" w14:textId="77777777" w:rsidR="00933D6E" w:rsidRPr="00D264C0" w:rsidRDefault="00933D6E" w:rsidP="00933D6E"/>
    <w:sectPr w:rsidR="00933D6E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D0C25"/>
    <w:rsid w:val="000E2FC7"/>
    <w:rsid w:val="001348C1"/>
    <w:rsid w:val="00137A97"/>
    <w:rsid w:val="002507B2"/>
    <w:rsid w:val="002A56F9"/>
    <w:rsid w:val="002A670D"/>
    <w:rsid w:val="002B1789"/>
    <w:rsid w:val="002C0ACA"/>
    <w:rsid w:val="00376E95"/>
    <w:rsid w:val="0039365A"/>
    <w:rsid w:val="00480E37"/>
    <w:rsid w:val="00514D7F"/>
    <w:rsid w:val="00516D6D"/>
    <w:rsid w:val="0057222C"/>
    <w:rsid w:val="00585319"/>
    <w:rsid w:val="006D3B65"/>
    <w:rsid w:val="00703CF0"/>
    <w:rsid w:val="00721141"/>
    <w:rsid w:val="008065D0"/>
    <w:rsid w:val="008103C2"/>
    <w:rsid w:val="0083704B"/>
    <w:rsid w:val="00853B95"/>
    <w:rsid w:val="00855103"/>
    <w:rsid w:val="00917C93"/>
    <w:rsid w:val="00933D6E"/>
    <w:rsid w:val="009566D9"/>
    <w:rsid w:val="009634BB"/>
    <w:rsid w:val="009C7155"/>
    <w:rsid w:val="009D5249"/>
    <w:rsid w:val="009F5D01"/>
    <w:rsid w:val="00A24D75"/>
    <w:rsid w:val="00A36237"/>
    <w:rsid w:val="00A36BEF"/>
    <w:rsid w:val="00AF24E6"/>
    <w:rsid w:val="00B344DB"/>
    <w:rsid w:val="00B92533"/>
    <w:rsid w:val="00C004E2"/>
    <w:rsid w:val="00C270BF"/>
    <w:rsid w:val="00C637E5"/>
    <w:rsid w:val="00C663B1"/>
    <w:rsid w:val="00C9359A"/>
    <w:rsid w:val="00D76E4E"/>
    <w:rsid w:val="00E36525"/>
    <w:rsid w:val="00E5364E"/>
    <w:rsid w:val="00EA71CA"/>
    <w:rsid w:val="00EB5B7D"/>
    <w:rsid w:val="00ED417B"/>
    <w:rsid w:val="00EE735B"/>
    <w:rsid w:val="00F230E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57</cp:revision>
  <cp:lastPrinted>2021-06-15T11:31:00Z</cp:lastPrinted>
  <dcterms:created xsi:type="dcterms:W3CDTF">2020-07-12T19:25:00Z</dcterms:created>
  <dcterms:modified xsi:type="dcterms:W3CDTF">2023-07-05T09:43:00Z</dcterms:modified>
</cp:coreProperties>
</file>