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BE8C" w14:textId="77777777" w:rsidR="00933D6E" w:rsidRPr="00D264C0" w:rsidRDefault="00933D6E" w:rsidP="00933D6E">
      <w:pPr>
        <w:spacing w:after="0"/>
        <w:rPr>
          <w:b/>
        </w:rPr>
      </w:pPr>
      <w:r w:rsidRPr="00D264C0">
        <w:rPr>
          <w:b/>
        </w:rPr>
        <w:t>SREDNJA ŠKOLA DONJI MIHOLJAC</w:t>
      </w:r>
    </w:p>
    <w:p w14:paraId="54F6C6FE" w14:textId="2A7E70FD" w:rsidR="00933D6E" w:rsidRDefault="00933D6E" w:rsidP="00933D6E">
      <w:pPr>
        <w:rPr>
          <w:b/>
        </w:rPr>
      </w:pPr>
      <w:r w:rsidRPr="00D264C0">
        <w:rPr>
          <w:b/>
        </w:rPr>
        <w:t>POPIS UDŽBENIKA ZA 2. RAZRED</w:t>
      </w:r>
      <w:r w:rsidR="006D201E">
        <w:rPr>
          <w:b/>
        </w:rPr>
        <w:t xml:space="preserve"> STROJOBRAVARA</w:t>
      </w:r>
      <w:r w:rsidR="00C663B1">
        <w:rPr>
          <w:b/>
        </w:rPr>
        <w:t>, školska godina 202</w:t>
      </w:r>
      <w:r w:rsidR="00DB499C">
        <w:rPr>
          <w:b/>
        </w:rPr>
        <w:t>3</w:t>
      </w:r>
      <w:r w:rsidR="00C663B1">
        <w:rPr>
          <w:b/>
        </w:rPr>
        <w:t>./202</w:t>
      </w:r>
      <w:r w:rsidR="00DB499C">
        <w:rPr>
          <w:b/>
        </w:rPr>
        <w:t>4</w:t>
      </w:r>
      <w:r w:rsidRPr="00D264C0">
        <w:rPr>
          <w:b/>
        </w:rPr>
        <w:t>.</w:t>
      </w:r>
      <w:r w:rsidR="00376E95">
        <w:rPr>
          <w:b/>
        </w:rPr>
        <w:t xml:space="preserve"> </w:t>
      </w:r>
    </w:p>
    <w:p w14:paraId="274B470A" w14:textId="77777777" w:rsidR="00A36237" w:rsidRPr="00D264C0" w:rsidRDefault="00A36237" w:rsidP="00933D6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5995"/>
        <w:gridCol w:w="2409"/>
        <w:gridCol w:w="2092"/>
      </w:tblGrid>
      <w:tr w:rsidR="00A36237" w:rsidRPr="00A36237" w14:paraId="67127236" w14:textId="77777777" w:rsidTr="00703CF0">
        <w:tc>
          <w:tcPr>
            <w:tcW w:w="3498" w:type="dxa"/>
          </w:tcPr>
          <w:p w14:paraId="33452B7F" w14:textId="248C4D4F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PREDMET</w:t>
            </w:r>
          </w:p>
        </w:tc>
        <w:tc>
          <w:tcPr>
            <w:tcW w:w="5995" w:type="dxa"/>
          </w:tcPr>
          <w:p w14:paraId="7FA275E2" w14:textId="18A56008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UDŽBENIK</w:t>
            </w:r>
          </w:p>
        </w:tc>
        <w:tc>
          <w:tcPr>
            <w:tcW w:w="2409" w:type="dxa"/>
          </w:tcPr>
          <w:p w14:paraId="16915BA3" w14:textId="651CFC7C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AUTOR</w:t>
            </w:r>
          </w:p>
        </w:tc>
        <w:tc>
          <w:tcPr>
            <w:tcW w:w="2092" w:type="dxa"/>
          </w:tcPr>
          <w:p w14:paraId="61752B7E" w14:textId="32F2CB48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IZDAVAČ</w:t>
            </w:r>
          </w:p>
        </w:tc>
      </w:tr>
      <w:tr w:rsidR="00A36237" w14:paraId="4D6F77E1" w14:textId="77777777" w:rsidTr="00703CF0">
        <w:tc>
          <w:tcPr>
            <w:tcW w:w="3498" w:type="dxa"/>
          </w:tcPr>
          <w:p w14:paraId="7ADB425A" w14:textId="77777777" w:rsidR="00703CF0" w:rsidRDefault="00703CF0" w:rsidP="00703CF0">
            <w:pPr>
              <w:spacing w:before="240" w:after="0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  <w:sz w:val="28"/>
                <w:szCs w:val="28"/>
                <w:u w:val="single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ENGLESKI JEZIK – </w:t>
            </w:r>
            <w:r w:rsidRPr="00EE735B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  <w:sz w:val="28"/>
                <w:szCs w:val="28"/>
                <w:u w:val="single"/>
              </w:rPr>
              <w:t>ISTI UDŽBENIK I RADNA BILJEŽNICA KAO PROŠLE ŠKOLSKE GODINE</w:t>
            </w:r>
          </w:p>
          <w:p w14:paraId="49B481F8" w14:textId="77777777" w:rsidR="00A36237" w:rsidRDefault="00A36237" w:rsidP="00933D6E"/>
        </w:tc>
        <w:tc>
          <w:tcPr>
            <w:tcW w:w="5995" w:type="dxa"/>
          </w:tcPr>
          <w:p w14:paraId="2CEAE6B4" w14:textId="75734EBF" w:rsidR="00A36237" w:rsidRDefault="00703CF0" w:rsidP="00933D6E"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New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Success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Elementary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409" w:type="dxa"/>
          </w:tcPr>
          <w:p w14:paraId="33375696" w14:textId="77777777" w:rsidR="00703CF0" w:rsidRPr="00514D7F" w:rsidRDefault="00703CF0" w:rsidP="00703C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eastAsia="hr-HR"/>
              </w:rPr>
            </w:pPr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 xml:space="preserve">Jane </w:t>
            </w:r>
            <w:proofErr w:type="spellStart"/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>Comyns</w:t>
            </w:r>
            <w:proofErr w:type="spellEnd"/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 xml:space="preserve"> Carr, Jennifer Parsons, Peter </w:t>
            </w:r>
            <w:proofErr w:type="spellStart"/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>Mor</w:t>
            </w:r>
            <w:r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>a</w:t>
            </w:r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>n</w:t>
            </w:r>
            <w:proofErr w:type="spellEnd"/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 xml:space="preserve">, Lindsay White </w:t>
            </w:r>
          </w:p>
          <w:p w14:paraId="4AA1588A" w14:textId="77777777" w:rsidR="00A36237" w:rsidRDefault="00A36237" w:rsidP="00933D6E"/>
        </w:tc>
        <w:tc>
          <w:tcPr>
            <w:tcW w:w="2092" w:type="dxa"/>
          </w:tcPr>
          <w:p w14:paraId="2ACE751C" w14:textId="00299F33" w:rsidR="00A36237" w:rsidRDefault="00891C80" w:rsidP="00703CF0">
            <w:pPr>
              <w:jc w:val="center"/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Ljevak</w:t>
            </w:r>
          </w:p>
        </w:tc>
      </w:tr>
      <w:tr w:rsidR="00A36237" w14:paraId="5394012A" w14:textId="77777777" w:rsidTr="00703CF0">
        <w:tc>
          <w:tcPr>
            <w:tcW w:w="3498" w:type="dxa"/>
          </w:tcPr>
          <w:p w14:paraId="4856E23B" w14:textId="79584958" w:rsidR="00A36237" w:rsidRDefault="00A36237" w:rsidP="00933D6E"/>
        </w:tc>
        <w:tc>
          <w:tcPr>
            <w:tcW w:w="5995" w:type="dxa"/>
          </w:tcPr>
          <w:p w14:paraId="62D24470" w14:textId="77777777" w:rsidR="00703CF0" w:rsidRPr="00514D7F" w:rsidRDefault="00703CF0" w:rsidP="00703CF0">
            <w:pPr>
              <w:pStyle w:val="StandardWeb"/>
              <w:spacing w:before="0" w:beforeAutospacing="0" w:after="0" w:afterAutospacing="0"/>
              <w:rPr>
                <w:b/>
                <w:bCs/>
                <w:color w:val="1F3864" w:themeColor="accent5" w:themeShade="80"/>
              </w:rPr>
            </w:pPr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 xml:space="preserve">New </w:t>
            </w:r>
            <w:proofErr w:type="spellStart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>Success</w:t>
            </w:r>
            <w:proofErr w:type="spellEnd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>Elementary</w:t>
            </w:r>
            <w:proofErr w:type="spellEnd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>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</w:t>
            </w:r>
          </w:p>
          <w:p w14:paraId="379859C0" w14:textId="77777777" w:rsidR="00703CF0" w:rsidRPr="00514D7F" w:rsidRDefault="00703CF0" w:rsidP="00703CF0">
            <w:pPr>
              <w:pStyle w:val="StandardWeb"/>
              <w:spacing w:before="0" w:beforeAutospacing="0" w:after="0" w:afterAutospacing="0"/>
              <w:rPr>
                <w:b/>
                <w:bCs/>
                <w:color w:val="1F3864" w:themeColor="accent5" w:themeShade="80"/>
              </w:rPr>
            </w:pPr>
            <w:proofErr w:type="spellStart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>ola</w:t>
            </w:r>
            <w:proofErr w:type="spellEnd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 xml:space="preserve">, drugi strani jezik. </w:t>
            </w:r>
          </w:p>
          <w:p w14:paraId="4831D610" w14:textId="77777777" w:rsidR="00A36237" w:rsidRDefault="00A36237" w:rsidP="00933D6E"/>
        </w:tc>
        <w:tc>
          <w:tcPr>
            <w:tcW w:w="2409" w:type="dxa"/>
          </w:tcPr>
          <w:p w14:paraId="3AEDFB7B" w14:textId="14A07213" w:rsidR="00A36237" w:rsidRDefault="00703CF0" w:rsidP="00933D6E"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David Riley, Rod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Fricker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, Dominika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Chandler</w:t>
            </w:r>
            <w:proofErr w:type="spellEnd"/>
          </w:p>
        </w:tc>
        <w:tc>
          <w:tcPr>
            <w:tcW w:w="2092" w:type="dxa"/>
          </w:tcPr>
          <w:p w14:paraId="56D56517" w14:textId="70026485" w:rsidR="00A36237" w:rsidRDefault="00891C80" w:rsidP="00703CF0">
            <w:pPr>
              <w:jc w:val="center"/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Ljevak</w:t>
            </w:r>
          </w:p>
        </w:tc>
      </w:tr>
      <w:tr w:rsidR="00A36237" w14:paraId="0F05A1FE" w14:textId="77777777" w:rsidTr="00703CF0">
        <w:trPr>
          <w:trHeight w:val="1602"/>
        </w:trPr>
        <w:tc>
          <w:tcPr>
            <w:tcW w:w="3498" w:type="dxa"/>
          </w:tcPr>
          <w:p w14:paraId="6FFD91FB" w14:textId="4B029E18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NJEMAČKI JEZIK – </w:t>
            </w:r>
            <w:r w:rsidRPr="00EE735B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  <w:sz w:val="28"/>
                <w:szCs w:val="28"/>
                <w:u w:val="single"/>
              </w:rPr>
              <w:t>ISTI UDŽBENIK I RADNA BILJEŽNICA KAO PROŠLE ŠKOLSKE GODINE</w:t>
            </w:r>
          </w:p>
        </w:tc>
        <w:tc>
          <w:tcPr>
            <w:tcW w:w="5995" w:type="dxa"/>
          </w:tcPr>
          <w:p w14:paraId="6DD62F56" w14:textId="447F10E6" w:rsidR="00A36237" w:rsidRDefault="00703CF0" w:rsidP="00933D6E">
            <w:r w:rsidRPr="00514D7F">
              <w:rPr>
                <w:rFonts w:cs="Calibri"/>
                <w:b/>
                <w:bCs/>
                <w:color w:val="1F3864" w:themeColor="accent5" w:themeShade="80"/>
              </w:rPr>
              <w:t>IDEEN 1 : udžbenik njemačkog jezika za 1. i 2. razred gimnazija i 4-godišnjih strukovnih škola, 2. strani jezik</w:t>
            </w:r>
          </w:p>
        </w:tc>
        <w:tc>
          <w:tcPr>
            <w:tcW w:w="2409" w:type="dxa"/>
          </w:tcPr>
          <w:p w14:paraId="4CE2D879" w14:textId="2F33084A" w:rsidR="00A36237" w:rsidRDefault="00703CF0" w:rsidP="00933D6E"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Wilfried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Krenn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, Herbert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Puchta</w:t>
            </w:r>
            <w:proofErr w:type="spellEnd"/>
          </w:p>
        </w:tc>
        <w:tc>
          <w:tcPr>
            <w:tcW w:w="2092" w:type="dxa"/>
          </w:tcPr>
          <w:p w14:paraId="359778E4" w14:textId="2A4B03A3" w:rsidR="00A36237" w:rsidRDefault="00891C80" w:rsidP="00703CF0">
            <w:pPr>
              <w:jc w:val="center"/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Algoritam</w:t>
            </w:r>
          </w:p>
        </w:tc>
      </w:tr>
      <w:tr w:rsidR="00A36237" w14:paraId="603221AB" w14:textId="77777777" w:rsidTr="00703CF0">
        <w:tc>
          <w:tcPr>
            <w:tcW w:w="3498" w:type="dxa"/>
          </w:tcPr>
          <w:p w14:paraId="6624349C" w14:textId="77777777" w:rsidR="00A36237" w:rsidRDefault="00A36237" w:rsidP="00933D6E"/>
        </w:tc>
        <w:tc>
          <w:tcPr>
            <w:tcW w:w="5995" w:type="dxa"/>
          </w:tcPr>
          <w:p w14:paraId="16032C60" w14:textId="331E3309" w:rsidR="00A36237" w:rsidRDefault="00703CF0" w:rsidP="00933D6E">
            <w:r w:rsidRPr="00514D7F">
              <w:rPr>
                <w:rFonts w:cs="Calibri"/>
                <w:b/>
                <w:bCs/>
                <w:color w:val="1F3864" w:themeColor="accent5" w:themeShade="80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2409" w:type="dxa"/>
          </w:tcPr>
          <w:p w14:paraId="12CA2157" w14:textId="5A98E80D" w:rsidR="00A36237" w:rsidRDefault="00703CF0" w:rsidP="00933D6E"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Wilfried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Krenn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, Herbert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Puchta</w:t>
            </w:r>
            <w:proofErr w:type="spellEnd"/>
          </w:p>
        </w:tc>
        <w:tc>
          <w:tcPr>
            <w:tcW w:w="2092" w:type="dxa"/>
          </w:tcPr>
          <w:p w14:paraId="6F6DBE80" w14:textId="4E2FAB15" w:rsidR="00A36237" w:rsidRDefault="00891C80" w:rsidP="00703CF0">
            <w:pPr>
              <w:jc w:val="center"/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Algoritam</w:t>
            </w:r>
          </w:p>
        </w:tc>
      </w:tr>
      <w:tr w:rsidR="00A36237" w14:paraId="020D64EF" w14:textId="77777777" w:rsidTr="00703CF0">
        <w:tc>
          <w:tcPr>
            <w:tcW w:w="3498" w:type="dxa"/>
          </w:tcPr>
          <w:p w14:paraId="7E428FFC" w14:textId="04645496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lastRenderedPageBreak/>
              <w:t>POLITIKA I GOSPODARSTVO</w:t>
            </w:r>
          </w:p>
        </w:tc>
        <w:tc>
          <w:tcPr>
            <w:tcW w:w="5995" w:type="dxa"/>
          </w:tcPr>
          <w:p w14:paraId="5A9AA1D8" w14:textId="285D324D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POLITIKA I GOSPODARSTVO : udžbenik za strukovne škole</w:t>
            </w:r>
          </w:p>
        </w:tc>
        <w:tc>
          <w:tcPr>
            <w:tcW w:w="2409" w:type="dxa"/>
          </w:tcPr>
          <w:p w14:paraId="793FB980" w14:textId="55E3972A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Ana Knežević-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Hesky</w:t>
            </w:r>
            <w:proofErr w:type="spellEnd"/>
          </w:p>
        </w:tc>
        <w:tc>
          <w:tcPr>
            <w:tcW w:w="2092" w:type="dxa"/>
          </w:tcPr>
          <w:p w14:paraId="1CBC6222" w14:textId="7BF5B66C" w:rsidR="00A36237" w:rsidRDefault="00891C80" w:rsidP="00703CF0">
            <w:pPr>
              <w:jc w:val="center"/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Alfa</w:t>
            </w:r>
          </w:p>
        </w:tc>
      </w:tr>
      <w:tr w:rsidR="00853B95" w14:paraId="2A8347AE" w14:textId="77777777" w:rsidTr="00703CF0">
        <w:tc>
          <w:tcPr>
            <w:tcW w:w="3498" w:type="dxa"/>
          </w:tcPr>
          <w:p w14:paraId="1BCBFF6E" w14:textId="4BB4D25F" w:rsidR="00853B95" w:rsidRPr="00514D7F" w:rsidRDefault="00853B95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HRVATSKI JEZIK</w:t>
            </w:r>
          </w:p>
        </w:tc>
        <w:tc>
          <w:tcPr>
            <w:tcW w:w="5995" w:type="dxa"/>
          </w:tcPr>
          <w:p w14:paraId="7C12D847" w14:textId="4AF193A1" w:rsidR="00853B95" w:rsidRPr="00514D7F" w:rsidRDefault="00853B95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ČITANKA 2 : udžbenik za 2. razred trogodišnjih strukovnih škola</w:t>
            </w:r>
          </w:p>
        </w:tc>
        <w:tc>
          <w:tcPr>
            <w:tcW w:w="2409" w:type="dxa"/>
          </w:tcPr>
          <w:p w14:paraId="7A001A45" w14:textId="3DE1E367" w:rsidR="00853B95" w:rsidRPr="00514D7F" w:rsidRDefault="00853B95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Snježana 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Zrinjan</w:t>
            </w:r>
            <w:proofErr w:type="spellEnd"/>
          </w:p>
        </w:tc>
        <w:tc>
          <w:tcPr>
            <w:tcW w:w="2092" w:type="dxa"/>
          </w:tcPr>
          <w:p w14:paraId="70FCBA48" w14:textId="0C03923D" w:rsidR="00853B95" w:rsidRPr="00514D7F" w:rsidRDefault="00891C80" w:rsidP="00703CF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Šk</w:t>
            </w:r>
            <w: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olska knjiga</w:t>
            </w:r>
          </w:p>
        </w:tc>
      </w:tr>
      <w:tr w:rsidR="0057222C" w14:paraId="4850216F" w14:textId="77777777" w:rsidTr="0057222C">
        <w:trPr>
          <w:trHeight w:val="808"/>
        </w:trPr>
        <w:tc>
          <w:tcPr>
            <w:tcW w:w="3498" w:type="dxa"/>
          </w:tcPr>
          <w:p w14:paraId="022BBB41" w14:textId="4F946548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MATEMATIKA  </w:t>
            </w:r>
          </w:p>
        </w:tc>
        <w:tc>
          <w:tcPr>
            <w:tcW w:w="5995" w:type="dxa"/>
          </w:tcPr>
          <w:p w14:paraId="62BB67E1" w14:textId="03FB1E4F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MATEMATIKA 2 : udžbenik i zbirka zadataka za 2. razred trogodišnjih strukovnih škola</w:t>
            </w:r>
          </w:p>
        </w:tc>
        <w:tc>
          <w:tcPr>
            <w:tcW w:w="2409" w:type="dxa"/>
          </w:tcPr>
          <w:p w14:paraId="4A8D1694" w14:textId="4A410CDF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Sanja 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Varošanec</w:t>
            </w:r>
            <w:proofErr w:type="spellEnd"/>
          </w:p>
        </w:tc>
        <w:tc>
          <w:tcPr>
            <w:tcW w:w="2092" w:type="dxa"/>
          </w:tcPr>
          <w:p w14:paraId="21A81591" w14:textId="300336F9" w:rsidR="0057222C" w:rsidRPr="00514D7F" w:rsidRDefault="00891C80" w:rsidP="00703CF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Element</w:t>
            </w:r>
          </w:p>
        </w:tc>
      </w:tr>
      <w:tr w:rsidR="0057222C" w14:paraId="440522D1" w14:textId="77777777" w:rsidTr="0057222C">
        <w:trPr>
          <w:trHeight w:val="808"/>
        </w:trPr>
        <w:tc>
          <w:tcPr>
            <w:tcW w:w="3498" w:type="dxa"/>
          </w:tcPr>
          <w:p w14:paraId="36E10933" w14:textId="4D70DB9E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ETIKA</w:t>
            </w:r>
          </w:p>
        </w:tc>
        <w:tc>
          <w:tcPr>
            <w:tcW w:w="5995" w:type="dxa"/>
          </w:tcPr>
          <w:p w14:paraId="722AB401" w14:textId="589DD911" w:rsidR="0057222C" w:rsidRPr="00514D7F" w:rsidRDefault="0057222C" w:rsidP="0057222C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409" w:type="dxa"/>
          </w:tcPr>
          <w:p w14:paraId="6B487954" w14:textId="651FE52E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Igor Lukić, Marko Zec, Zlata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Paštar</w:t>
            </w:r>
            <w:proofErr w:type="spellEnd"/>
          </w:p>
        </w:tc>
        <w:tc>
          <w:tcPr>
            <w:tcW w:w="2092" w:type="dxa"/>
          </w:tcPr>
          <w:p w14:paraId="56638C2B" w14:textId="4966F120" w:rsidR="0057222C" w:rsidRPr="00514D7F" w:rsidRDefault="00891C80" w:rsidP="00703CF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Školska knjiga</w:t>
            </w:r>
          </w:p>
        </w:tc>
      </w:tr>
      <w:tr w:rsidR="0057222C" w14:paraId="24F5C7B5" w14:textId="77777777" w:rsidTr="0057222C">
        <w:trPr>
          <w:trHeight w:val="808"/>
        </w:trPr>
        <w:tc>
          <w:tcPr>
            <w:tcW w:w="3498" w:type="dxa"/>
          </w:tcPr>
          <w:p w14:paraId="753ECCD1" w14:textId="2B7055F7" w:rsidR="0057222C" w:rsidRPr="00514D7F" w:rsidRDefault="00E015E1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ELEMENTI STROJEVA</w:t>
            </w:r>
          </w:p>
        </w:tc>
        <w:tc>
          <w:tcPr>
            <w:tcW w:w="5995" w:type="dxa"/>
          </w:tcPr>
          <w:p w14:paraId="05445FF8" w14:textId="45FCE188" w:rsidR="0057222C" w:rsidRPr="00514D7F" w:rsidRDefault="00886E91" w:rsidP="0057222C">
            <w:pPr>
              <w:rPr>
                <w:rFonts w:cs="Calibri"/>
                <w:b/>
                <w:bCs/>
                <w:color w:val="1F3864" w:themeColor="accent5" w:themeShade="80"/>
              </w:rPr>
            </w:pPr>
            <w:r w:rsidRPr="00886E91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ELEMENTI STROJEVA I KONSTRUIRANJE : udžbenik s CD-om za 2. razred trogodišnjih strukovnih škola u području strojarstva - JMO</w:t>
            </w:r>
          </w:p>
        </w:tc>
        <w:tc>
          <w:tcPr>
            <w:tcW w:w="2409" w:type="dxa"/>
          </w:tcPr>
          <w:p w14:paraId="2B227241" w14:textId="39AEE718" w:rsidR="0057222C" w:rsidRPr="00886E91" w:rsidRDefault="00886E91" w:rsidP="00933D6E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86E91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Mato Lučić</w:t>
            </w:r>
          </w:p>
        </w:tc>
        <w:tc>
          <w:tcPr>
            <w:tcW w:w="2092" w:type="dxa"/>
          </w:tcPr>
          <w:p w14:paraId="6385F430" w14:textId="00F0C375" w:rsidR="0057222C" w:rsidRPr="00886E91" w:rsidRDefault="00891C80" w:rsidP="00703CF0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86E91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Lučić</w:t>
            </w:r>
          </w:p>
        </w:tc>
      </w:tr>
    </w:tbl>
    <w:p w14:paraId="1A3CD8B7" w14:textId="77777777" w:rsidR="00933D6E" w:rsidRPr="00D264C0" w:rsidRDefault="00933D6E" w:rsidP="00933D6E"/>
    <w:sectPr w:rsidR="00933D6E" w:rsidRPr="00D264C0" w:rsidSect="00C07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25"/>
    <w:rsid w:val="00024FD6"/>
    <w:rsid w:val="00046DEA"/>
    <w:rsid w:val="000678D3"/>
    <w:rsid w:val="00093322"/>
    <w:rsid w:val="000D0C25"/>
    <w:rsid w:val="000E2FC7"/>
    <w:rsid w:val="001348C1"/>
    <w:rsid w:val="00137A97"/>
    <w:rsid w:val="002507B2"/>
    <w:rsid w:val="002A56F9"/>
    <w:rsid w:val="002A670D"/>
    <w:rsid w:val="002B1789"/>
    <w:rsid w:val="002C0ACA"/>
    <w:rsid w:val="00376E95"/>
    <w:rsid w:val="0039365A"/>
    <w:rsid w:val="00480E37"/>
    <w:rsid w:val="00514D7F"/>
    <w:rsid w:val="00516D6D"/>
    <w:rsid w:val="0057222C"/>
    <w:rsid w:val="00585319"/>
    <w:rsid w:val="006D201E"/>
    <w:rsid w:val="00703CF0"/>
    <w:rsid w:val="00721141"/>
    <w:rsid w:val="008065D0"/>
    <w:rsid w:val="008103C2"/>
    <w:rsid w:val="0083704B"/>
    <w:rsid w:val="00853B95"/>
    <w:rsid w:val="00855103"/>
    <w:rsid w:val="008565A8"/>
    <w:rsid w:val="00886E91"/>
    <w:rsid w:val="00891C80"/>
    <w:rsid w:val="00917C93"/>
    <w:rsid w:val="00933D6E"/>
    <w:rsid w:val="009566D9"/>
    <w:rsid w:val="009634BB"/>
    <w:rsid w:val="009C7155"/>
    <w:rsid w:val="009D5249"/>
    <w:rsid w:val="009F5D01"/>
    <w:rsid w:val="00A24D75"/>
    <w:rsid w:val="00A36237"/>
    <w:rsid w:val="00A36BEF"/>
    <w:rsid w:val="00B344DB"/>
    <w:rsid w:val="00B92533"/>
    <w:rsid w:val="00C004E2"/>
    <w:rsid w:val="00C270BF"/>
    <w:rsid w:val="00C637E5"/>
    <w:rsid w:val="00C663B1"/>
    <w:rsid w:val="00C9359A"/>
    <w:rsid w:val="00D76E4E"/>
    <w:rsid w:val="00DB499C"/>
    <w:rsid w:val="00E015E1"/>
    <w:rsid w:val="00E36525"/>
    <w:rsid w:val="00E5364E"/>
    <w:rsid w:val="00EA71CA"/>
    <w:rsid w:val="00EB5B7D"/>
    <w:rsid w:val="00ED417B"/>
    <w:rsid w:val="00EE735B"/>
    <w:rsid w:val="00F230ED"/>
    <w:rsid w:val="00F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A04D"/>
  <w15:chartTrackingRefBased/>
  <w15:docId w15:val="{EFC5BBD3-8168-4254-8F7A-AA77DA9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2A5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3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17A2-A371-460B-B491-A50AFD3D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62</cp:revision>
  <cp:lastPrinted>2021-06-15T11:31:00Z</cp:lastPrinted>
  <dcterms:created xsi:type="dcterms:W3CDTF">2020-07-12T19:25:00Z</dcterms:created>
  <dcterms:modified xsi:type="dcterms:W3CDTF">2023-07-05T09:44:00Z</dcterms:modified>
</cp:coreProperties>
</file>